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96AC1" w14:textId="77777777" w:rsidR="001B0B0C" w:rsidRPr="001B0B0C" w:rsidRDefault="001B0B0C">
      <w:pPr>
        <w:rPr>
          <w:rFonts w:ascii="Gill Sans MT" w:hAnsi="Gill Sans MT"/>
          <w:sz w:val="32"/>
          <w:szCs w:val="32"/>
        </w:rPr>
      </w:pPr>
    </w:p>
    <w:p w14:paraId="02DED0E8" w14:textId="136ED06A" w:rsidR="00195B8C" w:rsidRPr="001B0B0C" w:rsidRDefault="589E2EE7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 w:rsidRPr="001B0B0C">
        <w:rPr>
          <w:rFonts w:ascii="Gill Sans MT" w:hAnsi="Gill Sans MT"/>
          <w:color w:val="2E74B5" w:themeColor="accent5" w:themeShade="BF"/>
          <w:sz w:val="40"/>
          <w:szCs w:val="40"/>
        </w:rPr>
        <w:t>Programmering med geometri som utgångspunkt</w:t>
      </w:r>
    </w:p>
    <w:p w14:paraId="1D3E2264" w14:textId="26130BDE" w:rsidR="001B0B0C" w:rsidRPr="001B0B0C" w:rsidRDefault="001B0B0C">
      <w:pPr>
        <w:rPr>
          <w:rFonts w:ascii="Gill Sans MT" w:hAnsi="Gill Sans MT"/>
          <w:sz w:val="32"/>
          <w:szCs w:val="32"/>
        </w:rPr>
      </w:pPr>
      <w:r w:rsidRPr="001B0B0C">
        <w:rPr>
          <w:rFonts w:ascii="Gill Sans MT" w:hAnsi="Gill Sans MT"/>
          <w:sz w:val="32"/>
          <w:szCs w:val="32"/>
        </w:rPr>
        <w:t>Matematik, åk 8</w:t>
      </w:r>
    </w:p>
    <w:p w14:paraId="6FF66A48" w14:textId="77777777" w:rsidR="00B94CE7" w:rsidRDefault="00B94CE7">
      <w:pPr>
        <w:rPr>
          <w:rFonts w:ascii="Gill Sans MT" w:hAnsi="Gill Sans MT"/>
          <w:sz w:val="32"/>
          <w:szCs w:val="32"/>
        </w:rPr>
      </w:pPr>
    </w:p>
    <w:p w14:paraId="5137F037" w14:textId="510CB7DD" w:rsidR="00D40794" w:rsidRPr="00B94CE7" w:rsidRDefault="589E2EE7">
      <w:pPr>
        <w:rPr>
          <w:rFonts w:ascii="Gill Sans MT" w:hAnsi="Gill Sans MT"/>
          <w:sz w:val="32"/>
          <w:szCs w:val="32"/>
        </w:rPr>
      </w:pPr>
      <w:r w:rsidRPr="00B94CE7">
        <w:rPr>
          <w:rFonts w:ascii="Gill Sans MT" w:hAnsi="Gill Sans MT"/>
          <w:sz w:val="32"/>
          <w:szCs w:val="32"/>
        </w:rPr>
        <w:t>Syfte</w:t>
      </w:r>
    </w:p>
    <w:p w14:paraId="14C2A24A" w14:textId="2048764A" w:rsidR="590DEFED" w:rsidRPr="001B0B0C" w:rsidRDefault="590DEFED" w:rsidP="4CE6BAB0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 xml:space="preserve">Att träna och utveckla förmågan att programmera </w:t>
      </w:r>
      <w:r w:rsidR="58F5355B" w:rsidRPr="001B0B0C">
        <w:rPr>
          <w:rFonts w:ascii="Gill Sans MT" w:hAnsi="Gill Sans MT"/>
          <w:sz w:val="24"/>
          <w:szCs w:val="24"/>
        </w:rPr>
        <w:t>samt befästa algebraiska och geometriska kunskaper</w:t>
      </w:r>
      <w:r w:rsidR="3E05FFE3" w:rsidRPr="001B0B0C">
        <w:rPr>
          <w:rFonts w:ascii="Gill Sans MT" w:hAnsi="Gill Sans MT"/>
          <w:sz w:val="24"/>
          <w:szCs w:val="24"/>
        </w:rPr>
        <w:t>.</w:t>
      </w:r>
    </w:p>
    <w:p w14:paraId="385B66D5" w14:textId="0CD201CC" w:rsidR="4CE6BAB0" w:rsidRPr="001B0B0C" w:rsidRDefault="4CE6BAB0" w:rsidP="4CE6BAB0">
      <w:pPr>
        <w:rPr>
          <w:rFonts w:ascii="Gill Sans MT" w:hAnsi="Gill Sans MT"/>
          <w:sz w:val="24"/>
          <w:szCs w:val="24"/>
        </w:rPr>
      </w:pPr>
    </w:p>
    <w:p w14:paraId="0519A47E" w14:textId="32494DF4" w:rsidR="00D40794" w:rsidRPr="00B94CE7" w:rsidRDefault="589E2EE7">
      <w:pPr>
        <w:rPr>
          <w:rFonts w:ascii="Gill Sans MT" w:hAnsi="Gill Sans MT"/>
          <w:sz w:val="32"/>
          <w:szCs w:val="32"/>
        </w:rPr>
      </w:pPr>
      <w:r w:rsidRPr="00B94CE7">
        <w:rPr>
          <w:rFonts w:ascii="Gill Sans MT" w:hAnsi="Gill Sans MT"/>
          <w:sz w:val="32"/>
          <w:szCs w:val="32"/>
        </w:rPr>
        <w:t>Mål</w:t>
      </w:r>
    </w:p>
    <w:p w14:paraId="06BECEF6" w14:textId="47F578A0" w:rsidR="00D40794" w:rsidRPr="001B0B0C" w:rsidRDefault="39AED258" w:rsidP="4CE6BAB0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Med hjälp av algoritmer och programmering skapa algebraiska uttryck för beräkning av geometriska former och figurer</w:t>
      </w:r>
      <w:r w:rsidR="2FD9C917" w:rsidRPr="001B0B0C">
        <w:rPr>
          <w:rFonts w:ascii="Gill Sans MT" w:hAnsi="Gill Sans MT"/>
          <w:sz w:val="24"/>
          <w:szCs w:val="24"/>
        </w:rPr>
        <w:t>.</w:t>
      </w:r>
    </w:p>
    <w:p w14:paraId="414050D3" w14:textId="0273A77F" w:rsidR="00D40794" w:rsidRPr="001B0B0C" w:rsidRDefault="00D40794" w:rsidP="4CE6BAB0">
      <w:pPr>
        <w:rPr>
          <w:rFonts w:ascii="Gill Sans MT" w:hAnsi="Gill Sans MT"/>
          <w:sz w:val="24"/>
          <w:szCs w:val="24"/>
        </w:rPr>
      </w:pPr>
    </w:p>
    <w:p w14:paraId="3248A887" w14:textId="5B69778E" w:rsidR="00D40794" w:rsidRPr="00B94CE7" w:rsidRDefault="589E2EE7">
      <w:pPr>
        <w:rPr>
          <w:rFonts w:ascii="Gill Sans MT" w:hAnsi="Gill Sans MT"/>
          <w:sz w:val="32"/>
          <w:szCs w:val="32"/>
        </w:rPr>
      </w:pPr>
      <w:r w:rsidRPr="00B94CE7">
        <w:rPr>
          <w:rFonts w:ascii="Gill Sans MT" w:hAnsi="Gill Sans MT"/>
          <w:sz w:val="32"/>
          <w:szCs w:val="32"/>
        </w:rPr>
        <w:t>Arbetsgång</w:t>
      </w:r>
    </w:p>
    <w:p w14:paraId="48C18112" w14:textId="7E93F035" w:rsidR="4454FE66" w:rsidRPr="001B0B0C" w:rsidRDefault="4454FE66" w:rsidP="04B3669D">
      <w:pPr>
        <w:pStyle w:val="Liststycke"/>
        <w:numPr>
          <w:ilvl w:val="0"/>
          <w:numId w:val="1"/>
        </w:numPr>
        <w:rPr>
          <w:rFonts w:ascii="Gill Sans MT" w:eastAsiaTheme="minorEastAsia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Ladda ner Kojo</w:t>
      </w:r>
      <w:r w:rsidR="7EC2011A" w:rsidRPr="001B0B0C">
        <w:rPr>
          <w:rFonts w:ascii="Gill Sans MT" w:hAnsi="Gill Sans MT"/>
          <w:sz w:val="24"/>
          <w:szCs w:val="24"/>
        </w:rPr>
        <w:t>:</w:t>
      </w:r>
      <w:r w:rsidRPr="001B0B0C">
        <w:rPr>
          <w:rFonts w:ascii="Gill Sans MT" w:hAnsi="Gill Sans MT"/>
          <w:sz w:val="24"/>
          <w:szCs w:val="24"/>
        </w:rPr>
        <w:t xml:space="preserve"> </w:t>
      </w:r>
      <w:hyperlink r:id="rId10">
        <w:r w:rsidRPr="001B0B0C">
          <w:rPr>
            <w:rStyle w:val="Hyperlnk"/>
            <w:rFonts w:ascii="Gill Sans MT" w:hAnsi="Gill Sans MT"/>
            <w:sz w:val="24"/>
            <w:szCs w:val="24"/>
          </w:rPr>
          <w:t>https://www.lth.se/programmera/programmering-i-skolan/installera/</w:t>
        </w:r>
      </w:hyperlink>
    </w:p>
    <w:p w14:paraId="2FCB04F7" w14:textId="75071F71" w:rsidR="0E99925B" w:rsidRPr="001B0B0C" w:rsidRDefault="0E99925B" w:rsidP="4CE6BAB0">
      <w:pPr>
        <w:pStyle w:val="Liststycke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 xml:space="preserve">Lär känna </w:t>
      </w:r>
      <w:r w:rsidR="46FCFAE9" w:rsidRPr="001B0B0C">
        <w:rPr>
          <w:rFonts w:ascii="Gill Sans MT" w:hAnsi="Gill Sans MT"/>
          <w:sz w:val="24"/>
          <w:szCs w:val="24"/>
        </w:rPr>
        <w:t>programmeringsverktyget Kojo</w:t>
      </w:r>
      <w:r w:rsidRPr="001B0B0C">
        <w:rPr>
          <w:rFonts w:ascii="Gill Sans MT" w:hAnsi="Gill Sans MT"/>
          <w:sz w:val="24"/>
          <w:szCs w:val="24"/>
        </w:rPr>
        <w:t xml:space="preserve"> genom olika</w:t>
      </w:r>
      <w:r w:rsidR="0BA0D4FD" w:rsidRPr="001B0B0C">
        <w:rPr>
          <w:rFonts w:ascii="Gill Sans MT" w:hAnsi="Gill Sans MT"/>
          <w:sz w:val="24"/>
          <w:szCs w:val="24"/>
        </w:rPr>
        <w:t xml:space="preserve"> </w:t>
      </w:r>
      <w:r w:rsidR="31A2BED1" w:rsidRPr="001B0B0C">
        <w:rPr>
          <w:rFonts w:ascii="Gill Sans MT" w:hAnsi="Gill Sans MT"/>
          <w:sz w:val="24"/>
          <w:szCs w:val="24"/>
        </w:rPr>
        <w:t>genomgångar och instruktionsfilmer</w:t>
      </w:r>
    </w:p>
    <w:p w14:paraId="7FF7C0FA" w14:textId="35E82794" w:rsidR="1092D447" w:rsidRPr="001B0B0C" w:rsidRDefault="1092D447" w:rsidP="4CE6BAB0">
      <w:pPr>
        <w:pStyle w:val="Liststycke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Träna med olika övningsuppgifter</w:t>
      </w:r>
      <w:r w:rsidR="6E1653C2" w:rsidRPr="001B0B0C">
        <w:rPr>
          <w:rFonts w:ascii="Gill Sans MT" w:hAnsi="Gill Sans MT"/>
          <w:sz w:val="24"/>
          <w:szCs w:val="24"/>
        </w:rPr>
        <w:t xml:space="preserve">, </w:t>
      </w:r>
      <w:proofErr w:type="gramStart"/>
      <w:r w:rsidR="6E1653C2" w:rsidRPr="001B0B0C">
        <w:rPr>
          <w:rFonts w:ascii="Gill Sans MT" w:hAnsi="Gill Sans MT"/>
          <w:sz w:val="24"/>
          <w:szCs w:val="24"/>
        </w:rPr>
        <w:t>t ex</w:t>
      </w:r>
      <w:proofErr w:type="gramEnd"/>
      <w:r w:rsidR="6E1653C2" w:rsidRPr="001B0B0C">
        <w:rPr>
          <w:rFonts w:ascii="Gill Sans MT" w:hAnsi="Gill Sans MT"/>
          <w:sz w:val="24"/>
          <w:szCs w:val="24"/>
        </w:rPr>
        <w:t xml:space="preserve"> rita olika djur</w:t>
      </w:r>
    </w:p>
    <w:p w14:paraId="338D4805" w14:textId="2A05EB05" w:rsidR="1092D447" w:rsidRPr="001B0B0C" w:rsidRDefault="1092D447" w:rsidP="4CE6BAB0">
      <w:pPr>
        <w:pStyle w:val="Liststycke"/>
        <w:numPr>
          <w:ilvl w:val="0"/>
          <w:numId w:val="3"/>
        </w:numPr>
        <w:rPr>
          <w:rFonts w:ascii="Gill Sans MT" w:eastAsiaTheme="minorEastAsia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Repetera begrepp och beräkning av geometriska figurer</w:t>
      </w:r>
    </w:p>
    <w:p w14:paraId="7AEB3166" w14:textId="1BB8668D" w:rsidR="1092D447" w:rsidRPr="001B0B0C" w:rsidRDefault="1092D447" w:rsidP="4CE6BAB0">
      <w:pPr>
        <w:pStyle w:val="Liststycke"/>
        <w:numPr>
          <w:ilvl w:val="0"/>
          <w:numId w:val="3"/>
        </w:num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Examinationsuppgift</w:t>
      </w:r>
    </w:p>
    <w:p w14:paraId="3C8CCF05" w14:textId="2994FCA8" w:rsidR="4CE6BAB0" w:rsidRPr="001B0B0C" w:rsidRDefault="4CE6BAB0" w:rsidP="4CE6BAB0">
      <w:pPr>
        <w:rPr>
          <w:rFonts w:ascii="Gill Sans MT" w:hAnsi="Gill Sans MT"/>
          <w:sz w:val="24"/>
          <w:szCs w:val="24"/>
        </w:rPr>
      </w:pPr>
    </w:p>
    <w:p w14:paraId="2950EE72" w14:textId="774E4283" w:rsidR="00D40794" w:rsidRPr="00B94CE7" w:rsidRDefault="589E2EE7">
      <w:pPr>
        <w:rPr>
          <w:rFonts w:ascii="Gill Sans MT" w:hAnsi="Gill Sans MT"/>
          <w:sz w:val="32"/>
          <w:szCs w:val="32"/>
        </w:rPr>
      </w:pPr>
      <w:r w:rsidRPr="00B94CE7">
        <w:rPr>
          <w:rFonts w:ascii="Gill Sans MT" w:hAnsi="Gill Sans MT"/>
          <w:sz w:val="32"/>
          <w:szCs w:val="32"/>
        </w:rPr>
        <w:t>Koppling till läroplanen</w:t>
      </w:r>
    </w:p>
    <w:p w14:paraId="01F9248A" w14:textId="5FAEF13B" w:rsidR="6CBFF136" w:rsidRPr="001B0B0C" w:rsidRDefault="6CBFF136" w:rsidP="4CE6BAB0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Centralt innehåll</w:t>
      </w:r>
    </w:p>
    <w:p w14:paraId="7DA78A34" w14:textId="4D84BFDD" w:rsidR="7A6B81CC" w:rsidRPr="001B0B0C" w:rsidRDefault="7A6B81CC" w:rsidP="4CE6BAB0">
      <w:pPr>
        <w:pStyle w:val="Liststycke"/>
        <w:numPr>
          <w:ilvl w:val="0"/>
          <w:numId w:val="2"/>
        </w:numPr>
        <w:rPr>
          <w:rFonts w:ascii="Gill Sans MT" w:eastAsiaTheme="minorEastAsia" w:hAnsi="Gill Sans MT"/>
          <w:sz w:val="24"/>
          <w:szCs w:val="24"/>
          <w:lang w:eastAsia="sv-SE"/>
        </w:rPr>
      </w:pPr>
      <w:r w:rsidRPr="001B0B0C">
        <w:rPr>
          <w:rFonts w:ascii="Gill Sans MT" w:eastAsiaTheme="minorEastAsia" w:hAnsi="Gill Sans MT"/>
          <w:sz w:val="24"/>
          <w:szCs w:val="24"/>
        </w:rPr>
        <w:t>Programmering i visuella programmeringsmiljöer. Hur algoritmer skapas och används</w:t>
      </w:r>
      <w:r w:rsidRPr="001B0B0C">
        <w:rPr>
          <w:rFonts w:ascii="Gill Sans MT" w:hAnsi="Gill Sans MT"/>
        </w:rPr>
        <w:br/>
      </w:r>
      <w:r w:rsidRPr="001B0B0C">
        <w:rPr>
          <w:rFonts w:ascii="Gill Sans MT" w:eastAsiaTheme="minorEastAsia" w:hAnsi="Gill Sans MT"/>
          <w:sz w:val="24"/>
          <w:szCs w:val="24"/>
        </w:rPr>
        <w:t xml:space="preserve"> vid programmering</w:t>
      </w:r>
    </w:p>
    <w:p w14:paraId="7B15CAEF" w14:textId="7198B6E3" w:rsidR="00E614D1" w:rsidRPr="001B0B0C" w:rsidRDefault="4C1263CF" w:rsidP="4CE6BAB0">
      <w:pPr>
        <w:pStyle w:val="Liststycke"/>
        <w:numPr>
          <w:ilvl w:val="0"/>
          <w:numId w:val="4"/>
        </w:numPr>
        <w:rPr>
          <w:rFonts w:ascii="Gill Sans MT" w:eastAsiaTheme="minorEastAsia" w:hAnsi="Gill Sans MT"/>
          <w:color w:val="262626" w:themeColor="text1" w:themeTint="D9"/>
          <w:sz w:val="24"/>
          <w:szCs w:val="24"/>
          <w:lang w:eastAsia="sv-SE"/>
        </w:rPr>
      </w:pPr>
      <w:r w:rsidRPr="001B0B0C">
        <w:rPr>
          <w:rFonts w:ascii="Gill Sans MT" w:eastAsiaTheme="minorEastAsia" w:hAnsi="Gill Sans MT"/>
          <w:sz w:val="24"/>
          <w:szCs w:val="24"/>
        </w:rPr>
        <w:t>Avbildning och konstruktion av geometriska objekt</w:t>
      </w:r>
      <w:r w:rsidR="3DB1500B" w:rsidRPr="001B0B0C">
        <w:rPr>
          <w:rFonts w:ascii="Gill Sans MT" w:eastAsiaTheme="minorEastAsia" w:hAnsi="Gill Sans MT"/>
          <w:sz w:val="24"/>
          <w:szCs w:val="24"/>
        </w:rPr>
        <w:t xml:space="preserve"> </w:t>
      </w:r>
      <w:r w:rsidRPr="001B0B0C">
        <w:rPr>
          <w:rFonts w:ascii="Gill Sans MT" w:eastAsiaTheme="minorEastAsia" w:hAnsi="Gill Sans MT"/>
          <w:sz w:val="24"/>
          <w:szCs w:val="24"/>
        </w:rPr>
        <w:t xml:space="preserve">med digitala verktyg </w:t>
      </w:r>
    </w:p>
    <w:p w14:paraId="562F4635" w14:textId="5ED996DC" w:rsidR="00E614D1" w:rsidRPr="001B0B0C" w:rsidRDefault="4C1263CF" w:rsidP="4CE6BAB0">
      <w:pPr>
        <w:pStyle w:val="Liststycke"/>
        <w:numPr>
          <w:ilvl w:val="0"/>
          <w:numId w:val="4"/>
        </w:numPr>
        <w:rPr>
          <w:rFonts w:ascii="Gill Sans MT" w:eastAsiaTheme="minorEastAsia" w:hAnsi="Gill Sans MT"/>
          <w:color w:val="262626" w:themeColor="text1" w:themeTint="D9"/>
          <w:sz w:val="24"/>
          <w:szCs w:val="24"/>
          <w:lang w:eastAsia="sv-SE"/>
        </w:rPr>
      </w:pPr>
      <w:r w:rsidRPr="001B0B0C">
        <w:rPr>
          <w:rFonts w:ascii="Gill Sans MT" w:eastAsiaTheme="minorEastAsia" w:hAnsi="Gill Sans MT"/>
          <w:sz w:val="24"/>
          <w:szCs w:val="24"/>
        </w:rPr>
        <w:t>Metoder för beräkning av area, omkrets och volym hos geometriska objekt</w:t>
      </w:r>
    </w:p>
    <w:p w14:paraId="6EA53113" w14:textId="4C5E7904" w:rsidR="00E614D1" w:rsidRPr="001B0B0C" w:rsidRDefault="4C1263CF" w:rsidP="4CE6BAB0">
      <w:pPr>
        <w:pStyle w:val="Liststycke"/>
        <w:numPr>
          <w:ilvl w:val="0"/>
          <w:numId w:val="4"/>
        </w:numPr>
        <w:rPr>
          <w:rFonts w:ascii="Gill Sans MT" w:eastAsiaTheme="minorEastAsia" w:hAnsi="Gill Sans MT"/>
          <w:color w:val="262626" w:themeColor="text1" w:themeTint="D9"/>
          <w:sz w:val="24"/>
          <w:szCs w:val="24"/>
          <w:lang w:eastAsia="sv-SE"/>
        </w:rPr>
      </w:pPr>
      <w:r w:rsidRPr="001B0B0C">
        <w:rPr>
          <w:rFonts w:ascii="Gill Sans MT" w:eastAsiaTheme="minorEastAsia" w:hAnsi="Gill Sans MT"/>
          <w:sz w:val="24"/>
          <w:szCs w:val="24"/>
        </w:rPr>
        <w:t xml:space="preserve">Geometriska formler </w:t>
      </w:r>
    </w:p>
    <w:p w14:paraId="61BEC1E6" w14:textId="77777777" w:rsidR="00B94CE7" w:rsidRDefault="00B94CE7" w:rsidP="009359B5">
      <w:pPr>
        <w:pStyle w:val="Rubrik3"/>
        <w:shd w:val="clear" w:color="auto" w:fill="FFFFFF"/>
        <w:spacing w:before="288" w:after="144"/>
        <w:rPr>
          <w:rFonts w:ascii="Gill Sans MT" w:hAnsi="Gill Sans MT" w:cstheme="minorBidi"/>
          <w:color w:val="262626" w:themeColor="text1" w:themeTint="D9"/>
          <w:sz w:val="32"/>
          <w:szCs w:val="32"/>
        </w:rPr>
      </w:pPr>
    </w:p>
    <w:p w14:paraId="08B33345" w14:textId="77777777" w:rsidR="00B94CE7" w:rsidRDefault="00B94CE7" w:rsidP="009359B5">
      <w:pPr>
        <w:pStyle w:val="Rubrik3"/>
        <w:shd w:val="clear" w:color="auto" w:fill="FFFFFF"/>
        <w:spacing w:before="288" w:after="144"/>
        <w:rPr>
          <w:rFonts w:ascii="Gill Sans MT" w:hAnsi="Gill Sans MT" w:cstheme="minorBidi"/>
          <w:color w:val="262626" w:themeColor="text1" w:themeTint="D9"/>
          <w:sz w:val="32"/>
          <w:szCs w:val="32"/>
        </w:rPr>
      </w:pPr>
    </w:p>
    <w:p w14:paraId="1166260A" w14:textId="3D5F364E" w:rsidR="009359B5" w:rsidRPr="00B94CE7" w:rsidRDefault="009359B5" w:rsidP="009359B5">
      <w:pPr>
        <w:pStyle w:val="Rubrik3"/>
        <w:shd w:val="clear" w:color="auto" w:fill="FFFFFF"/>
        <w:spacing w:before="288" w:after="144"/>
        <w:rPr>
          <w:rFonts w:ascii="Gill Sans MT" w:hAnsi="Gill Sans MT" w:cstheme="minorHAnsi"/>
          <w:color w:val="262626"/>
          <w:sz w:val="32"/>
          <w:szCs w:val="32"/>
        </w:rPr>
      </w:pPr>
      <w:r w:rsidRPr="00B94CE7">
        <w:rPr>
          <w:rFonts w:ascii="Gill Sans MT" w:hAnsi="Gill Sans MT" w:cstheme="minorBidi"/>
          <w:color w:val="262626" w:themeColor="text1" w:themeTint="D9"/>
          <w:sz w:val="32"/>
          <w:szCs w:val="32"/>
        </w:rPr>
        <w:t>Kunskapskrav för betyget E i slutet av årskurs 9</w:t>
      </w:r>
    </w:p>
    <w:p w14:paraId="00D7F7F5" w14:textId="1A0E0B7C" w:rsidR="4DA3CAA1" w:rsidRPr="001B0B0C" w:rsidRDefault="4DA3CAA1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000000" w:themeColor="text1"/>
          <w:sz w:val="20"/>
          <w:szCs w:val="20"/>
        </w:rPr>
      </w:pP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Begrepp</w:t>
      </w:r>
    </w:p>
    <w:p w14:paraId="786C3C93" w14:textId="77777777" w:rsidR="009359B5" w:rsidRPr="001B0B0C" w:rsidRDefault="009359B5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262626"/>
          <w:sz w:val="20"/>
          <w:szCs w:val="20"/>
        </w:rPr>
      </w:pP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Eleven har </w:t>
      </w:r>
      <w:r w:rsidRPr="001B0B0C">
        <w:rPr>
          <w:rStyle w:val="Stark"/>
          <w:rFonts w:ascii="Gill Sans MT" w:hAnsi="Gill Sans MT" w:cstheme="minorBidi"/>
          <w:b w:val="0"/>
          <w:bCs w:val="0"/>
          <w:color w:val="000000" w:themeColor="text1"/>
          <w:sz w:val="20"/>
          <w:szCs w:val="20"/>
        </w:rPr>
        <w:t>grundläggande</w:t>
      </w: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 kunskaper om matematiska begrepp och visar det genom att använda dem i </w:t>
      </w:r>
      <w:r w:rsidRPr="001B0B0C">
        <w:rPr>
          <w:rStyle w:val="Stark"/>
          <w:rFonts w:ascii="Gill Sans MT" w:hAnsi="Gill Sans MT" w:cstheme="minorBidi"/>
          <w:b w:val="0"/>
          <w:bCs w:val="0"/>
          <w:color w:val="000000" w:themeColor="text1"/>
          <w:sz w:val="20"/>
          <w:szCs w:val="20"/>
        </w:rPr>
        <w:t>välkända</w:t>
      </w: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 sammanhang på ett </w:t>
      </w:r>
      <w:r w:rsidRPr="001B0B0C">
        <w:rPr>
          <w:rStyle w:val="Stark"/>
          <w:rFonts w:ascii="Gill Sans MT" w:hAnsi="Gill Sans MT" w:cstheme="minorBidi"/>
          <w:b w:val="0"/>
          <w:bCs w:val="0"/>
          <w:color w:val="000000" w:themeColor="text1"/>
          <w:sz w:val="20"/>
          <w:szCs w:val="20"/>
        </w:rPr>
        <w:t>i huvudsak</w:t>
      </w: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 fungerande sätt. Eleven kan även beskriva olika begrepp med hjälp av matematiska uttrycksformer på ett</w:t>
      </w:r>
      <w:r w:rsidRPr="001B0B0C">
        <w:rPr>
          <w:rStyle w:val="Stark"/>
          <w:rFonts w:ascii="Gill Sans MT" w:hAnsi="Gill Sans MT" w:cstheme="minorBidi"/>
          <w:b w:val="0"/>
          <w:bCs w:val="0"/>
          <w:color w:val="000000" w:themeColor="text1"/>
          <w:sz w:val="20"/>
          <w:szCs w:val="20"/>
        </w:rPr>
        <w:t> i huvudsak</w:t>
      </w: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 fungerande sätt. I beskrivningarna kan eleven</w:t>
      </w:r>
      <w:r w:rsidRPr="001B0B0C">
        <w:rPr>
          <w:rFonts w:ascii="Gill Sans MT" w:hAnsi="Gill Sans MT" w:cstheme="minorBidi"/>
          <w:color w:val="000000" w:themeColor="text1"/>
          <w:sz w:val="27"/>
          <w:szCs w:val="27"/>
        </w:rPr>
        <w:t xml:space="preserve"> </w:t>
      </w: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växla mellan olika uttrycksformer samt föra </w:t>
      </w:r>
      <w:r w:rsidRPr="001B0B0C">
        <w:rPr>
          <w:rStyle w:val="Stark"/>
          <w:rFonts w:ascii="Gill Sans MT" w:hAnsi="Gill Sans MT" w:cstheme="minorBidi"/>
          <w:b w:val="0"/>
          <w:bCs w:val="0"/>
          <w:color w:val="000000" w:themeColor="text1"/>
          <w:sz w:val="20"/>
          <w:szCs w:val="20"/>
        </w:rPr>
        <w:t>enkla</w:t>
      </w: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 resonemang kring hur begreppen relaterar till varandra.</w:t>
      </w:r>
    </w:p>
    <w:p w14:paraId="0FE996AE" w14:textId="2947F1AE" w:rsidR="342731A2" w:rsidRPr="001B0B0C" w:rsidRDefault="342731A2" w:rsidP="55502634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262626" w:themeColor="text1" w:themeTint="D9"/>
          <w:sz w:val="20"/>
          <w:szCs w:val="20"/>
        </w:rPr>
      </w:pP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Metod</w:t>
      </w:r>
    </w:p>
    <w:p w14:paraId="6B5CBE3F" w14:textId="77777777" w:rsidR="009359B5" w:rsidRPr="001B0B0C" w:rsidRDefault="009359B5" w:rsidP="009359B5">
      <w:pPr>
        <w:pStyle w:val="Normalwebb"/>
        <w:shd w:val="clear" w:color="auto" w:fill="FFFFFF"/>
        <w:spacing w:before="165" w:beforeAutospacing="0" w:after="0" w:afterAutospacing="0"/>
        <w:rPr>
          <w:rFonts w:ascii="Gill Sans MT" w:hAnsi="Gill Sans MT" w:cstheme="minorHAnsi"/>
          <w:color w:val="262626"/>
          <w:sz w:val="20"/>
          <w:szCs w:val="20"/>
        </w:rPr>
      </w:pP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Eleven kan välja och använda </w:t>
      </w:r>
      <w:r w:rsidRPr="001B0B0C">
        <w:rPr>
          <w:rStyle w:val="Stark"/>
          <w:rFonts w:ascii="Gill Sans MT" w:hAnsi="Gill Sans MT" w:cstheme="minorBidi"/>
          <w:b w:val="0"/>
          <w:bCs w:val="0"/>
          <w:color w:val="000000" w:themeColor="text1"/>
          <w:sz w:val="20"/>
          <w:szCs w:val="20"/>
        </w:rPr>
        <w:t>i huvudsak</w:t>
      </w: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 </w:t>
      </w:r>
      <w:r w:rsidRPr="001B0B0C">
        <w:rPr>
          <w:rStyle w:val="Stark"/>
          <w:rFonts w:ascii="Gill Sans MT" w:hAnsi="Gill Sans MT" w:cstheme="minorBidi"/>
          <w:b w:val="0"/>
          <w:bCs w:val="0"/>
          <w:color w:val="000000" w:themeColor="text1"/>
          <w:sz w:val="20"/>
          <w:szCs w:val="20"/>
        </w:rPr>
        <w:t>fungerande</w:t>
      </w: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 matematiska metoder med </w:t>
      </w:r>
      <w:r w:rsidRPr="001B0B0C">
        <w:rPr>
          <w:rStyle w:val="Stark"/>
          <w:rFonts w:ascii="Gill Sans MT" w:hAnsi="Gill Sans MT" w:cstheme="minorBidi"/>
          <w:b w:val="0"/>
          <w:bCs w:val="0"/>
          <w:color w:val="000000" w:themeColor="text1"/>
          <w:sz w:val="20"/>
          <w:szCs w:val="20"/>
        </w:rPr>
        <w:t>viss </w:t>
      </w: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anpassning till sammanhanget för att göra beräkningar och lösa rutinuppgifter inom aritmetik, algebra, geometri, sannolikhet, statistik samt samband och förändring med </w:t>
      </w:r>
      <w:r w:rsidRPr="001B0B0C">
        <w:rPr>
          <w:rStyle w:val="Stark"/>
          <w:rFonts w:ascii="Gill Sans MT" w:hAnsi="Gill Sans MT" w:cstheme="minorBidi"/>
          <w:b w:val="0"/>
          <w:bCs w:val="0"/>
          <w:color w:val="000000" w:themeColor="text1"/>
          <w:sz w:val="20"/>
          <w:szCs w:val="20"/>
        </w:rPr>
        <w:t>tillfredsställande</w:t>
      </w: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 resultat.</w:t>
      </w:r>
    </w:p>
    <w:p w14:paraId="5CC59BD9" w14:textId="56FD103E" w:rsidR="22162D4A" w:rsidRPr="001B0B0C" w:rsidRDefault="22162D4A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000000" w:themeColor="text1"/>
          <w:sz w:val="20"/>
          <w:szCs w:val="20"/>
        </w:rPr>
      </w:pP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Resonemang</w:t>
      </w:r>
    </w:p>
    <w:p w14:paraId="5FFB77FD" w14:textId="51FFDCC9" w:rsidR="009359B5" w:rsidRPr="001B0B0C" w:rsidRDefault="009359B5" w:rsidP="55502634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262626"/>
          <w:sz w:val="20"/>
          <w:szCs w:val="20"/>
        </w:rPr>
      </w:pP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Eleven kan redogöra för och samtala om tillvägagångssätt på ett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i huvudsak fungerande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sätt och använder då symboler, algebraiska uttryck, formler, grafer, funktioner och andra matematiska uttrycksformer med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viss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anpassning till syfte och sammanhang. I redovisningar och diskussioner för och följer eleven matematiska resonemang genom att framföra och bemöta matematiska argument på ett sätt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som till viss del för resonemangen framåt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.</w:t>
      </w:r>
    </w:p>
    <w:p w14:paraId="7CEFB35F" w14:textId="77777777" w:rsidR="009359B5" w:rsidRPr="001B0B0C" w:rsidRDefault="009359B5" w:rsidP="009359B5">
      <w:pPr>
        <w:pStyle w:val="Rubrik3"/>
        <w:shd w:val="clear" w:color="auto" w:fill="FFFFFF"/>
        <w:spacing w:before="288" w:after="144"/>
        <w:rPr>
          <w:rFonts w:ascii="Gill Sans MT" w:hAnsi="Gill Sans MT" w:cstheme="minorHAnsi"/>
          <w:color w:val="262626"/>
          <w:sz w:val="27"/>
          <w:szCs w:val="27"/>
        </w:rPr>
      </w:pPr>
      <w:r w:rsidRPr="001B0B0C">
        <w:rPr>
          <w:rFonts w:ascii="Gill Sans MT" w:hAnsi="Gill Sans MT" w:cstheme="minorBidi"/>
          <w:color w:val="262626" w:themeColor="text1" w:themeTint="D9"/>
        </w:rPr>
        <w:t>Kunskapskrav för betyget C i slutet av årskurs 9</w:t>
      </w:r>
    </w:p>
    <w:p w14:paraId="58FB2E8C" w14:textId="3F8DF414" w:rsidR="01689FE3" w:rsidRPr="001B0B0C" w:rsidRDefault="01689FE3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000000" w:themeColor="text1"/>
          <w:sz w:val="20"/>
          <w:szCs w:val="20"/>
        </w:rPr>
      </w:pP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Begrepp</w:t>
      </w:r>
    </w:p>
    <w:p w14:paraId="18AC138C" w14:textId="77777777" w:rsidR="009359B5" w:rsidRPr="001B0B0C" w:rsidRDefault="009359B5" w:rsidP="009359B5">
      <w:pPr>
        <w:pStyle w:val="Normalwebb"/>
        <w:shd w:val="clear" w:color="auto" w:fill="FFFFFF"/>
        <w:spacing w:before="165" w:beforeAutospacing="0" w:after="0" w:afterAutospacing="0"/>
        <w:rPr>
          <w:rFonts w:ascii="Gill Sans MT" w:hAnsi="Gill Sans MT" w:cstheme="minorHAnsi"/>
          <w:color w:val="262626"/>
          <w:sz w:val="20"/>
          <w:szCs w:val="20"/>
        </w:rPr>
      </w:pP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Eleven har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goda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kunskaper om matematiska begrepp och visar det genom att använda dem i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bekanta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sammanhang på ett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relativt väl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fungerande sätt. Eleven kan även beskriva olika begrepp med hjälp av matematiska uttrycksformer på ett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 relativt väl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fungerande sätt. I beskrivningarna kan eleven växla mellan olika uttrycksformer samt föra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utvecklade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resonemang kring hur begreppen relaterar till varandra.</w:t>
      </w:r>
    </w:p>
    <w:p w14:paraId="767D128D" w14:textId="307F50F6" w:rsidR="195B87DD" w:rsidRPr="001B0B0C" w:rsidRDefault="195B87DD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000000" w:themeColor="text1"/>
          <w:sz w:val="20"/>
          <w:szCs w:val="20"/>
        </w:rPr>
      </w:pP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Metod</w:t>
      </w:r>
    </w:p>
    <w:p w14:paraId="1C769E41" w14:textId="77777777" w:rsidR="009359B5" w:rsidRPr="001B0B0C" w:rsidRDefault="009359B5" w:rsidP="009359B5">
      <w:pPr>
        <w:pStyle w:val="Normalwebb"/>
        <w:shd w:val="clear" w:color="auto" w:fill="FFFFFF"/>
        <w:spacing w:before="165" w:beforeAutospacing="0" w:after="0" w:afterAutospacing="0"/>
        <w:rPr>
          <w:rFonts w:ascii="Gill Sans MT" w:hAnsi="Gill Sans MT" w:cstheme="minorHAnsi"/>
          <w:color w:val="262626"/>
          <w:sz w:val="20"/>
          <w:szCs w:val="20"/>
        </w:rPr>
      </w:pP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Eleven kan välja och använda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ändamålsenliga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matematiska metoder med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relativt god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anpassning till sammanhanget för att göra beräkningar och lösa rutinuppgifter inom aritmetik, algebra, geometri, sannolikhet, statistik samt samband och förändring med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gott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resultat.</w:t>
      </w:r>
    </w:p>
    <w:p w14:paraId="59F772C5" w14:textId="56FD103E" w:rsidR="009359B5" w:rsidRPr="001B0B0C" w:rsidRDefault="4BCEAE27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000000" w:themeColor="text1"/>
          <w:sz w:val="20"/>
          <w:szCs w:val="20"/>
        </w:rPr>
      </w:pP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Resonemang</w:t>
      </w:r>
    </w:p>
    <w:p w14:paraId="0DA1E687" w14:textId="46F2CC95" w:rsidR="009359B5" w:rsidRPr="001B0B0C" w:rsidRDefault="009359B5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262626"/>
          <w:sz w:val="20"/>
          <w:szCs w:val="20"/>
        </w:rPr>
      </w:pP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Eleven kan redogöra för och samtala om tillvägagångssätt på ett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ändamålsenligt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sätt och använder då symboler, algebraiska uttryck, formler, grafer, funktioner och andra matematiska uttrycksformer med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förhållandevis god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anpassning till syfte och sammanhang. I redovisningar och diskussioner för och följer eleven matematiska resonemang genom att framföra och bemöta matematiska argument på ett sätt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som för resonemangen framåt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.</w:t>
      </w:r>
    </w:p>
    <w:p w14:paraId="0DBDF0D3" w14:textId="77777777" w:rsidR="009359B5" w:rsidRPr="001B0B0C" w:rsidRDefault="009359B5" w:rsidP="009359B5">
      <w:pPr>
        <w:pStyle w:val="Rubrik3"/>
        <w:shd w:val="clear" w:color="auto" w:fill="FFFFFF"/>
        <w:spacing w:before="288" w:after="144"/>
        <w:rPr>
          <w:rFonts w:ascii="Gill Sans MT" w:hAnsi="Gill Sans MT" w:cstheme="minorHAnsi"/>
          <w:color w:val="262626"/>
          <w:sz w:val="27"/>
          <w:szCs w:val="27"/>
        </w:rPr>
      </w:pPr>
      <w:r w:rsidRPr="001B0B0C">
        <w:rPr>
          <w:rFonts w:ascii="Gill Sans MT" w:hAnsi="Gill Sans MT" w:cstheme="minorBidi"/>
          <w:color w:val="262626" w:themeColor="text1" w:themeTint="D9"/>
        </w:rPr>
        <w:t>Kunskapskrav för betyget A i slutet av årskurs 9</w:t>
      </w:r>
    </w:p>
    <w:p w14:paraId="2A7B3E6F" w14:textId="3F8DF414" w:rsidR="009359B5" w:rsidRPr="001B0B0C" w:rsidRDefault="6DBF21D1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000000" w:themeColor="text1"/>
          <w:sz w:val="20"/>
          <w:szCs w:val="20"/>
        </w:rPr>
      </w:pP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Begrepp</w:t>
      </w:r>
    </w:p>
    <w:p w14:paraId="2110D007" w14:textId="12D2806B" w:rsidR="009359B5" w:rsidRPr="001B0B0C" w:rsidRDefault="009359B5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262626"/>
          <w:sz w:val="20"/>
          <w:szCs w:val="20"/>
        </w:rPr>
      </w:pP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Eleven har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mycket goda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kunskaper om matematiska begrepp och visar det genom att använda dem i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nya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sammanhang på ett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väl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fungerande sätt. Eleven kan även beskriva olika begrepp med hjälp av matematiska uttrycksformer på ett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väl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fungerande sätt. I beskrivningarna kan eleven växla mellan olika uttrycksformer samt föra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välutvecklade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resonemang kring hur begreppen relaterar till varandra.</w:t>
      </w:r>
    </w:p>
    <w:p w14:paraId="47212499" w14:textId="307F50F6" w:rsidR="009359B5" w:rsidRPr="001B0B0C" w:rsidRDefault="547217D5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000000" w:themeColor="text1"/>
          <w:sz w:val="20"/>
          <w:szCs w:val="20"/>
        </w:rPr>
      </w:pP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Metod</w:t>
      </w:r>
    </w:p>
    <w:p w14:paraId="1D095950" w14:textId="0CF0EEE1" w:rsidR="009359B5" w:rsidRPr="001B0B0C" w:rsidRDefault="009359B5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262626"/>
          <w:sz w:val="20"/>
          <w:szCs w:val="20"/>
        </w:rPr>
      </w:pP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lastRenderedPageBreak/>
        <w:t>Eleven kan välja och använda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ändamålsenliga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och effektiva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matematiska metoder med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god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anpassning till sammanhanget för att göra beräkningar och lösa rutinuppgifter inom aritmetik, algebra, geometri, sannolikhet, statistik samt samband och förändring med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mycket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gott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 resultat.</w:t>
      </w:r>
    </w:p>
    <w:p w14:paraId="62D21B69" w14:textId="56FD103E" w:rsidR="009359B5" w:rsidRPr="001B0B0C" w:rsidRDefault="0648D124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000000" w:themeColor="text1"/>
          <w:sz w:val="20"/>
          <w:szCs w:val="20"/>
        </w:rPr>
      </w:pPr>
      <w:r w:rsidRPr="001B0B0C">
        <w:rPr>
          <w:rFonts w:ascii="Gill Sans MT" w:hAnsi="Gill Sans MT" w:cstheme="minorBidi"/>
          <w:color w:val="000000" w:themeColor="text1"/>
          <w:sz w:val="20"/>
          <w:szCs w:val="20"/>
        </w:rPr>
        <w:t>Resonemang</w:t>
      </w:r>
    </w:p>
    <w:p w14:paraId="0AB41175" w14:textId="0CD4526C" w:rsidR="009359B5" w:rsidRPr="001B0B0C" w:rsidRDefault="009359B5" w:rsidP="3972B39C">
      <w:pPr>
        <w:pStyle w:val="Normalwebb"/>
        <w:shd w:val="clear" w:color="auto" w:fill="FFFFFF" w:themeFill="background1"/>
        <w:spacing w:before="165" w:beforeAutospacing="0" w:after="0" w:afterAutospacing="0"/>
        <w:rPr>
          <w:rFonts w:ascii="Gill Sans MT" w:hAnsi="Gill Sans MT" w:cstheme="minorBidi"/>
          <w:color w:val="262626"/>
          <w:sz w:val="20"/>
          <w:szCs w:val="20"/>
        </w:rPr>
      </w:pP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Eleven kan redogöra för och samtala om tillvägagångssätt på ett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ändamålsenligt och effektivt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sätt och använder då symboler, algebraiska uttryck, formler, grafer, funktioner och andra matematiska uttrycksformer med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god 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anpassning till syfte och sammanhang. I redovisningar och diskussioner för och följer eleven matematiska resonemang genom att framföra och bemöta matematiska argument på ett sätt </w:t>
      </w:r>
      <w:r w:rsidRPr="001B0B0C">
        <w:rPr>
          <w:rStyle w:val="Stark"/>
          <w:rFonts w:ascii="Gill Sans MT" w:hAnsi="Gill Sans MT" w:cstheme="minorBidi"/>
          <w:b w:val="0"/>
          <w:bCs w:val="0"/>
          <w:color w:val="262626" w:themeColor="text1" w:themeTint="D9"/>
          <w:sz w:val="20"/>
          <w:szCs w:val="20"/>
        </w:rPr>
        <w:t>som för resonemangen framåt och fördjupar eller breddar dem</w:t>
      </w:r>
      <w:r w:rsidRPr="001B0B0C">
        <w:rPr>
          <w:rFonts w:ascii="Gill Sans MT" w:hAnsi="Gill Sans MT" w:cstheme="minorBidi"/>
          <w:color w:val="262626" w:themeColor="text1" w:themeTint="D9"/>
          <w:sz w:val="20"/>
          <w:szCs w:val="20"/>
        </w:rPr>
        <w:t>.</w:t>
      </w:r>
    </w:p>
    <w:p w14:paraId="105A8850" w14:textId="77777777" w:rsidR="00D40794" w:rsidRPr="001B0B0C" w:rsidRDefault="00D40794">
      <w:pPr>
        <w:rPr>
          <w:rFonts w:ascii="Gill Sans MT" w:hAnsi="Gill Sans MT"/>
          <w:sz w:val="24"/>
          <w:szCs w:val="24"/>
        </w:rPr>
      </w:pPr>
    </w:p>
    <w:p w14:paraId="108C9CD3" w14:textId="3ACFDD3F" w:rsidR="00D40794" w:rsidRPr="00B94CE7" w:rsidRDefault="29D4C8CC">
      <w:pPr>
        <w:rPr>
          <w:rFonts w:ascii="Gill Sans MT" w:hAnsi="Gill Sans MT"/>
          <w:sz w:val="32"/>
          <w:szCs w:val="32"/>
        </w:rPr>
      </w:pPr>
      <w:r w:rsidRPr="00B94CE7">
        <w:rPr>
          <w:rFonts w:ascii="Gill Sans MT" w:hAnsi="Gill Sans MT"/>
          <w:sz w:val="32"/>
          <w:szCs w:val="32"/>
        </w:rPr>
        <w:t xml:space="preserve">Examinationsuppgift </w:t>
      </w:r>
      <w:r w:rsidR="589E2EE7" w:rsidRPr="00B94CE7">
        <w:rPr>
          <w:rFonts w:ascii="Gill Sans MT" w:hAnsi="Gill Sans MT"/>
          <w:sz w:val="32"/>
          <w:szCs w:val="32"/>
        </w:rPr>
        <w:t>med bedömning A, C och E</w:t>
      </w:r>
    </w:p>
    <w:p w14:paraId="0DC63D47" w14:textId="5706ECE9" w:rsidR="4CE6BAB0" w:rsidRPr="001B0B0C" w:rsidRDefault="5E44BF25" w:rsidP="4CE6BAB0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Uppgiften går ut på att programmera följande uppgifter och redovisa dessa muntligt. Förmågorna som bedöms är Begrepp, Metod och Resonemang</w:t>
      </w:r>
    </w:p>
    <w:p w14:paraId="08D5FF8B" w14:textId="7DE31A82" w:rsidR="6131DA45" w:rsidRPr="001B0B0C" w:rsidRDefault="6131DA45" w:rsidP="3972B39C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E</w:t>
      </w:r>
    </w:p>
    <w:p w14:paraId="75AD2F22" w14:textId="281B671B" w:rsidR="6131DA45" w:rsidRPr="001B0B0C" w:rsidRDefault="06664B91" w:rsidP="55502634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Skapa en kvadrat med sidan 2</w:t>
      </w:r>
      <w:r w:rsidR="19AF3C98" w:rsidRPr="001B0B0C">
        <w:rPr>
          <w:rFonts w:ascii="Gill Sans MT" w:hAnsi="Gill Sans MT"/>
          <w:sz w:val="24"/>
          <w:szCs w:val="24"/>
        </w:rPr>
        <w:t>00</w:t>
      </w:r>
      <w:r w:rsidR="32136C4A" w:rsidRPr="001B0B0C">
        <w:rPr>
          <w:rFonts w:ascii="Gill Sans MT" w:hAnsi="Gill Sans MT"/>
          <w:sz w:val="24"/>
          <w:szCs w:val="24"/>
        </w:rPr>
        <w:t xml:space="preserve"> längdenheter</w:t>
      </w:r>
      <w:r w:rsidRPr="001B0B0C">
        <w:rPr>
          <w:rFonts w:ascii="Gill Sans MT" w:hAnsi="Gill Sans MT"/>
          <w:sz w:val="24"/>
          <w:szCs w:val="24"/>
        </w:rPr>
        <w:t xml:space="preserve">. Beräkna </w:t>
      </w:r>
      <w:r w:rsidR="617005FF" w:rsidRPr="001B0B0C">
        <w:rPr>
          <w:rFonts w:ascii="Gill Sans MT" w:hAnsi="Gill Sans MT"/>
          <w:sz w:val="24"/>
          <w:szCs w:val="24"/>
        </w:rPr>
        <w:t>a</w:t>
      </w:r>
      <w:r w:rsidRPr="001B0B0C">
        <w:rPr>
          <w:rFonts w:ascii="Gill Sans MT" w:hAnsi="Gill Sans MT"/>
          <w:sz w:val="24"/>
          <w:szCs w:val="24"/>
        </w:rPr>
        <w:t xml:space="preserve">rea och </w:t>
      </w:r>
      <w:r w:rsidR="4391D892" w:rsidRPr="001B0B0C">
        <w:rPr>
          <w:rFonts w:ascii="Gill Sans MT" w:hAnsi="Gill Sans MT"/>
          <w:sz w:val="24"/>
          <w:szCs w:val="24"/>
        </w:rPr>
        <w:t>o</w:t>
      </w:r>
      <w:r w:rsidRPr="001B0B0C">
        <w:rPr>
          <w:rFonts w:ascii="Gill Sans MT" w:hAnsi="Gill Sans MT"/>
          <w:sz w:val="24"/>
          <w:szCs w:val="24"/>
        </w:rPr>
        <w:t>mkrets</w:t>
      </w:r>
      <w:r w:rsidR="2B5D99BC" w:rsidRPr="001B0B0C">
        <w:rPr>
          <w:rFonts w:ascii="Gill Sans MT" w:hAnsi="Gill Sans MT"/>
          <w:sz w:val="24"/>
          <w:szCs w:val="24"/>
        </w:rPr>
        <w:t>?</w:t>
      </w:r>
    </w:p>
    <w:p w14:paraId="30F5A490" w14:textId="6F69C2F1" w:rsidR="6131DA45" w:rsidRPr="001B0B0C" w:rsidRDefault="7F90AD26" w:rsidP="55502634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 xml:space="preserve">Rita en </w:t>
      </w:r>
      <w:r w:rsidR="600D2235" w:rsidRPr="001B0B0C">
        <w:rPr>
          <w:rFonts w:ascii="Gill Sans MT" w:hAnsi="Gill Sans MT"/>
          <w:sz w:val="24"/>
          <w:szCs w:val="24"/>
        </w:rPr>
        <w:t xml:space="preserve">liksidig </w:t>
      </w:r>
      <w:r w:rsidRPr="001B0B0C">
        <w:rPr>
          <w:rFonts w:ascii="Gill Sans MT" w:hAnsi="Gill Sans MT"/>
          <w:sz w:val="24"/>
          <w:szCs w:val="24"/>
        </w:rPr>
        <w:t>tringel där sidorna är 100</w:t>
      </w:r>
      <w:r w:rsidR="1444C248" w:rsidRPr="001B0B0C">
        <w:rPr>
          <w:rFonts w:ascii="Gill Sans MT" w:hAnsi="Gill Sans MT"/>
          <w:sz w:val="24"/>
          <w:szCs w:val="24"/>
        </w:rPr>
        <w:t xml:space="preserve"> längdenheter</w:t>
      </w:r>
      <w:r w:rsidRPr="001B0B0C">
        <w:rPr>
          <w:rFonts w:ascii="Gill Sans MT" w:hAnsi="Gill Sans MT"/>
          <w:sz w:val="24"/>
          <w:szCs w:val="24"/>
        </w:rPr>
        <w:t>. Hur sto</w:t>
      </w:r>
      <w:r w:rsidR="313FFDFE" w:rsidRPr="001B0B0C">
        <w:rPr>
          <w:rFonts w:ascii="Gill Sans MT" w:hAnsi="Gill Sans MT"/>
          <w:sz w:val="24"/>
          <w:szCs w:val="24"/>
        </w:rPr>
        <w:t>ra är vinklarna?</w:t>
      </w:r>
    </w:p>
    <w:p w14:paraId="3DCAC348" w14:textId="7E023389" w:rsidR="6131DA45" w:rsidRPr="001B0B0C" w:rsidRDefault="7D71C748" w:rsidP="3972B39C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Rita en cirkel med diameter 7</w:t>
      </w:r>
      <w:r w:rsidR="738AB491" w:rsidRPr="001B0B0C">
        <w:rPr>
          <w:rFonts w:ascii="Gill Sans MT" w:hAnsi="Gill Sans MT"/>
          <w:sz w:val="24"/>
          <w:szCs w:val="24"/>
        </w:rPr>
        <w:t xml:space="preserve">0 längdenheter. </w:t>
      </w:r>
      <w:r w:rsidR="334E9166" w:rsidRPr="001B0B0C">
        <w:rPr>
          <w:rFonts w:ascii="Gill Sans MT" w:hAnsi="Gill Sans MT"/>
          <w:sz w:val="24"/>
          <w:szCs w:val="24"/>
        </w:rPr>
        <w:t>Beräkna area och omkrets?</w:t>
      </w:r>
    </w:p>
    <w:p w14:paraId="474F4DC1" w14:textId="15F5AAAB" w:rsidR="6131DA45" w:rsidRPr="001B0B0C" w:rsidRDefault="6131DA45" w:rsidP="3972B39C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C</w:t>
      </w:r>
    </w:p>
    <w:p w14:paraId="77C44ACB" w14:textId="71B1B581" w:rsidR="0E606D1C" w:rsidRPr="001B0B0C" w:rsidRDefault="0E606D1C" w:rsidP="55502634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 xml:space="preserve">Rita </w:t>
      </w:r>
      <w:r w:rsidR="0B26055D" w:rsidRPr="001B0B0C">
        <w:rPr>
          <w:rFonts w:ascii="Gill Sans MT" w:hAnsi="Gill Sans MT"/>
          <w:sz w:val="24"/>
          <w:szCs w:val="24"/>
        </w:rPr>
        <w:t>en parallellogram</w:t>
      </w:r>
      <w:r w:rsidRPr="001B0B0C">
        <w:rPr>
          <w:rFonts w:ascii="Gill Sans MT" w:hAnsi="Gill Sans MT"/>
          <w:sz w:val="24"/>
          <w:szCs w:val="24"/>
        </w:rPr>
        <w:t xml:space="preserve"> där en vi</w:t>
      </w:r>
      <w:r w:rsidR="157865B6" w:rsidRPr="001B0B0C">
        <w:rPr>
          <w:rFonts w:ascii="Gill Sans MT" w:hAnsi="Gill Sans MT"/>
          <w:sz w:val="24"/>
          <w:szCs w:val="24"/>
        </w:rPr>
        <w:t>nkel är 40 grader</w:t>
      </w:r>
      <w:r w:rsidR="30511271" w:rsidRPr="001B0B0C">
        <w:rPr>
          <w:rFonts w:ascii="Gill Sans MT" w:hAnsi="Gill Sans MT"/>
          <w:sz w:val="24"/>
          <w:szCs w:val="24"/>
        </w:rPr>
        <w:t xml:space="preserve"> och h</w:t>
      </w:r>
      <w:r w:rsidR="0543A11B" w:rsidRPr="001B0B0C">
        <w:rPr>
          <w:rFonts w:ascii="Gill Sans MT" w:hAnsi="Gill Sans MT"/>
          <w:sz w:val="24"/>
          <w:szCs w:val="24"/>
        </w:rPr>
        <w:t>öjden är 200 längde</w:t>
      </w:r>
      <w:r w:rsidR="2F141B74" w:rsidRPr="001B0B0C">
        <w:rPr>
          <w:rFonts w:ascii="Gill Sans MT" w:hAnsi="Gill Sans MT"/>
          <w:sz w:val="24"/>
          <w:szCs w:val="24"/>
        </w:rPr>
        <w:t>nheter</w:t>
      </w:r>
      <w:r w:rsidR="7FF8359C" w:rsidRPr="001B0B0C">
        <w:rPr>
          <w:rFonts w:ascii="Gill Sans MT" w:hAnsi="Gill Sans MT"/>
          <w:sz w:val="24"/>
          <w:szCs w:val="24"/>
        </w:rPr>
        <w:t xml:space="preserve">. Sidornas längd bestämmer ni själva. </w:t>
      </w:r>
      <w:r w:rsidR="2F141B74" w:rsidRPr="001B0B0C">
        <w:rPr>
          <w:rFonts w:ascii="Gill Sans MT" w:hAnsi="Gill Sans MT"/>
          <w:sz w:val="24"/>
          <w:szCs w:val="24"/>
        </w:rPr>
        <w:t xml:space="preserve">Beräkna </w:t>
      </w:r>
      <w:r w:rsidR="7D1E8970" w:rsidRPr="001B0B0C">
        <w:rPr>
          <w:rFonts w:ascii="Gill Sans MT" w:hAnsi="Gill Sans MT"/>
          <w:sz w:val="24"/>
          <w:szCs w:val="24"/>
        </w:rPr>
        <w:t>a</w:t>
      </w:r>
      <w:r w:rsidR="2F141B74" w:rsidRPr="001B0B0C">
        <w:rPr>
          <w:rFonts w:ascii="Gill Sans MT" w:hAnsi="Gill Sans MT"/>
          <w:sz w:val="24"/>
          <w:szCs w:val="24"/>
        </w:rPr>
        <w:t xml:space="preserve">rea och </w:t>
      </w:r>
      <w:r w:rsidR="2C3752A3" w:rsidRPr="001B0B0C">
        <w:rPr>
          <w:rFonts w:ascii="Gill Sans MT" w:hAnsi="Gill Sans MT"/>
          <w:sz w:val="24"/>
          <w:szCs w:val="24"/>
        </w:rPr>
        <w:t>o</w:t>
      </w:r>
      <w:r w:rsidR="2F141B74" w:rsidRPr="001B0B0C">
        <w:rPr>
          <w:rFonts w:ascii="Gill Sans MT" w:hAnsi="Gill Sans MT"/>
          <w:sz w:val="24"/>
          <w:szCs w:val="24"/>
        </w:rPr>
        <w:t>mkrets.</w:t>
      </w:r>
    </w:p>
    <w:p w14:paraId="4DAA1BD0" w14:textId="03D64CFF" w:rsidR="4F262331" w:rsidRPr="001B0B0C" w:rsidRDefault="4F262331" w:rsidP="55502634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Rita en cirkel som har omkretsen 360 längdenheter</w:t>
      </w:r>
      <w:r w:rsidR="5377ECAB" w:rsidRPr="001B0B0C">
        <w:rPr>
          <w:rFonts w:ascii="Gill Sans MT" w:hAnsi="Gill Sans MT"/>
          <w:sz w:val="24"/>
          <w:szCs w:val="24"/>
        </w:rPr>
        <w:t xml:space="preserve"> utan att använda cirkelkommando.</w:t>
      </w:r>
    </w:p>
    <w:p w14:paraId="58C9CDBE" w14:textId="25A2C4F0" w:rsidR="501EFBF8" w:rsidRPr="001B0B0C" w:rsidRDefault="501EFBF8" w:rsidP="3972B39C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A</w:t>
      </w:r>
    </w:p>
    <w:p w14:paraId="70467814" w14:textId="63A57BD2" w:rsidR="4CE6BAB0" w:rsidRPr="001B0B0C" w:rsidRDefault="66277DB5" w:rsidP="55502634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 xml:space="preserve">Rita en cirkel som har omkretsen </w:t>
      </w:r>
      <w:r w:rsidR="47C76118" w:rsidRPr="001B0B0C">
        <w:rPr>
          <w:rFonts w:ascii="Gill Sans MT" w:hAnsi="Gill Sans MT"/>
          <w:sz w:val="24"/>
          <w:szCs w:val="24"/>
        </w:rPr>
        <w:t>720</w:t>
      </w:r>
      <w:r w:rsidR="0330FDAB" w:rsidRPr="001B0B0C">
        <w:rPr>
          <w:rFonts w:ascii="Gill Sans MT" w:hAnsi="Gill Sans MT"/>
          <w:sz w:val="24"/>
          <w:szCs w:val="24"/>
        </w:rPr>
        <w:t xml:space="preserve"> längdenheter</w:t>
      </w:r>
      <w:r w:rsidR="492CD773" w:rsidRPr="001B0B0C">
        <w:rPr>
          <w:rFonts w:ascii="Gill Sans MT" w:hAnsi="Gill Sans MT"/>
          <w:sz w:val="24"/>
          <w:szCs w:val="24"/>
        </w:rPr>
        <w:t xml:space="preserve"> </w:t>
      </w:r>
      <w:r w:rsidR="32DC9A75" w:rsidRPr="001B0B0C">
        <w:rPr>
          <w:rFonts w:ascii="Gill Sans MT" w:hAnsi="Gill Sans MT"/>
          <w:sz w:val="24"/>
          <w:szCs w:val="24"/>
        </w:rPr>
        <w:t xml:space="preserve">utan att använda cirkelkommando </w:t>
      </w:r>
      <w:r w:rsidR="492CD773" w:rsidRPr="001B0B0C">
        <w:rPr>
          <w:rFonts w:ascii="Gill Sans MT" w:hAnsi="Gill Sans MT"/>
          <w:sz w:val="24"/>
          <w:szCs w:val="24"/>
        </w:rPr>
        <w:t xml:space="preserve">och </w:t>
      </w:r>
      <w:r w:rsidR="479F18CD" w:rsidRPr="001B0B0C">
        <w:rPr>
          <w:rFonts w:ascii="Gill Sans MT" w:hAnsi="Gill Sans MT"/>
          <w:sz w:val="24"/>
          <w:szCs w:val="24"/>
        </w:rPr>
        <w:t>b</w:t>
      </w:r>
      <w:r w:rsidR="492CD773" w:rsidRPr="001B0B0C">
        <w:rPr>
          <w:rFonts w:ascii="Gill Sans MT" w:hAnsi="Gill Sans MT"/>
          <w:sz w:val="24"/>
          <w:szCs w:val="24"/>
        </w:rPr>
        <w:t>eräkna arean</w:t>
      </w:r>
      <w:r w:rsidR="35413295" w:rsidRPr="001B0B0C">
        <w:rPr>
          <w:rFonts w:ascii="Gill Sans MT" w:hAnsi="Gill Sans MT"/>
          <w:sz w:val="24"/>
          <w:szCs w:val="24"/>
        </w:rPr>
        <w:t>.</w:t>
      </w:r>
    </w:p>
    <w:p w14:paraId="2F787EDD" w14:textId="69333A71" w:rsidR="4CE6BAB0" w:rsidRPr="001B0B0C" w:rsidRDefault="0330FDAB" w:rsidP="55502634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Polygon...</w:t>
      </w:r>
    </w:p>
    <w:p w14:paraId="2C876A9E" w14:textId="376A6708" w:rsidR="18F96149" w:rsidRPr="001B0B0C" w:rsidRDefault="18F96149" w:rsidP="3972B39C">
      <w:p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Rymdgeometri och volymskala</w:t>
      </w:r>
    </w:p>
    <w:p w14:paraId="37EC03EF" w14:textId="5DC284E1" w:rsidR="00D40794" w:rsidRPr="00B94CE7" w:rsidRDefault="00D40794">
      <w:pPr>
        <w:rPr>
          <w:rFonts w:ascii="Gill Sans MT" w:hAnsi="Gill Sans MT"/>
          <w:sz w:val="32"/>
          <w:szCs w:val="32"/>
        </w:rPr>
      </w:pPr>
      <w:r w:rsidRPr="00B94CE7">
        <w:rPr>
          <w:rFonts w:ascii="Gill Sans MT" w:hAnsi="Gill Sans MT"/>
          <w:sz w:val="32"/>
          <w:szCs w:val="32"/>
        </w:rPr>
        <w:t>Ordlista/ämnesbegrepp</w:t>
      </w:r>
    </w:p>
    <w:p w14:paraId="14F7FE03" w14:textId="17487503" w:rsidR="00D40794" w:rsidRPr="001B0B0C" w:rsidRDefault="4F8879E1" w:rsidP="00E14D7B">
      <w:pPr>
        <w:pStyle w:val="Liststycke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Algebraiska uttryck</w:t>
      </w:r>
    </w:p>
    <w:p w14:paraId="4B452790" w14:textId="7425E1F4" w:rsidR="4F8879E1" w:rsidRPr="001B0B0C" w:rsidRDefault="4F8879E1" w:rsidP="00E14D7B">
      <w:pPr>
        <w:pStyle w:val="Liststycke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Algoritmer</w:t>
      </w:r>
    </w:p>
    <w:p w14:paraId="233029D3" w14:textId="1E268E83" w:rsidR="4F8879E1" w:rsidRPr="001B0B0C" w:rsidRDefault="4F8879E1" w:rsidP="00E14D7B">
      <w:pPr>
        <w:pStyle w:val="Liststycke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Olika geometriska begrepp</w:t>
      </w:r>
    </w:p>
    <w:p w14:paraId="5389A452" w14:textId="465DAE41" w:rsidR="4F8879E1" w:rsidRPr="001B0B0C" w:rsidRDefault="4F8879E1" w:rsidP="00E14D7B">
      <w:pPr>
        <w:pStyle w:val="Liststycke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Kod</w:t>
      </w:r>
    </w:p>
    <w:p w14:paraId="6A6D20C4" w14:textId="71F272A9" w:rsidR="17111CCE" w:rsidRPr="001B0B0C" w:rsidRDefault="00D95445" w:rsidP="00E14D7B">
      <w:pPr>
        <w:pStyle w:val="Liststycke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V</w:t>
      </w:r>
      <w:r w:rsidR="17111CCE" w:rsidRPr="001B0B0C">
        <w:rPr>
          <w:rFonts w:ascii="Gill Sans MT" w:hAnsi="Gill Sans MT"/>
          <w:sz w:val="24"/>
          <w:szCs w:val="24"/>
        </w:rPr>
        <w:t>ariabel</w:t>
      </w:r>
    </w:p>
    <w:p w14:paraId="33894D3F" w14:textId="74B75159" w:rsidR="4F8879E1" w:rsidRPr="001B0B0C" w:rsidRDefault="4F8879E1" w:rsidP="00E14D7B">
      <w:pPr>
        <w:pStyle w:val="Liststycke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Sekvenser</w:t>
      </w:r>
    </w:p>
    <w:p w14:paraId="5573CC57" w14:textId="160F8C02" w:rsidR="4F8879E1" w:rsidRPr="001B0B0C" w:rsidRDefault="4F8879E1" w:rsidP="00E14D7B">
      <w:pPr>
        <w:pStyle w:val="Liststycke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Villkor</w:t>
      </w:r>
    </w:p>
    <w:p w14:paraId="3C51165A" w14:textId="60A76C6D" w:rsidR="411FCBB5" w:rsidRPr="001B0B0C" w:rsidRDefault="411FCBB5" w:rsidP="00E14D7B">
      <w:pPr>
        <w:pStyle w:val="Liststycke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proofErr w:type="spellStart"/>
      <w:r w:rsidRPr="001B0B0C">
        <w:rPr>
          <w:rFonts w:ascii="Gill Sans MT" w:hAnsi="Gill Sans MT"/>
          <w:sz w:val="24"/>
          <w:szCs w:val="24"/>
        </w:rPr>
        <w:t>Looper</w:t>
      </w:r>
      <w:proofErr w:type="spellEnd"/>
    </w:p>
    <w:p w14:paraId="75A69A1B" w14:textId="3D68147F" w:rsidR="411FCBB5" w:rsidRPr="001B0B0C" w:rsidRDefault="411FCBB5" w:rsidP="00E14D7B">
      <w:pPr>
        <w:pStyle w:val="Liststycke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 w:rsidRPr="001B0B0C">
        <w:rPr>
          <w:rFonts w:ascii="Gill Sans MT" w:hAnsi="Gill Sans MT"/>
          <w:sz w:val="24"/>
          <w:szCs w:val="24"/>
        </w:rPr>
        <w:t>If-sats</w:t>
      </w:r>
    </w:p>
    <w:sectPr w:rsidR="411FCBB5" w:rsidRPr="001B0B0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567DE" w14:textId="77777777" w:rsidR="00D6127C" w:rsidRDefault="00D6127C" w:rsidP="00EF233E">
      <w:pPr>
        <w:spacing w:after="0" w:line="240" w:lineRule="auto"/>
      </w:pPr>
      <w:r>
        <w:separator/>
      </w:r>
    </w:p>
  </w:endnote>
  <w:endnote w:type="continuationSeparator" w:id="0">
    <w:p w14:paraId="170E8B28" w14:textId="77777777" w:rsidR="00D6127C" w:rsidRDefault="00D6127C" w:rsidP="00EF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C74C5" w14:textId="73126058" w:rsidR="00EF233E" w:rsidRPr="00E57898" w:rsidRDefault="00EF233E" w:rsidP="00EF233E">
    <w:pPr>
      <w:rPr>
        <w:sz w:val="24"/>
        <w:szCs w:val="24"/>
      </w:rPr>
    </w:pPr>
    <w:r>
      <w:rPr>
        <w:sz w:val="24"/>
        <w:szCs w:val="24"/>
      </w:rPr>
      <w:t xml:space="preserve">Författare: </w:t>
    </w:r>
    <w:r w:rsidRPr="00E57898">
      <w:rPr>
        <w:sz w:val="24"/>
        <w:szCs w:val="24"/>
      </w:rPr>
      <w:t>Ola Forsmark</w:t>
    </w:r>
    <w:r>
      <w:rPr>
        <w:sz w:val="24"/>
        <w:szCs w:val="24"/>
      </w:rPr>
      <w:t xml:space="preserve">, </w:t>
    </w:r>
    <w:r w:rsidRPr="00E57898">
      <w:rPr>
        <w:sz w:val="24"/>
        <w:szCs w:val="24"/>
      </w:rPr>
      <w:t>Ola Tindberg</w:t>
    </w:r>
    <w:r>
      <w:rPr>
        <w:sz w:val="24"/>
        <w:szCs w:val="24"/>
      </w:rPr>
      <w:t xml:space="preserve">, </w:t>
    </w:r>
    <w:r w:rsidRPr="6DC16383">
      <w:rPr>
        <w:sz w:val="24"/>
        <w:szCs w:val="24"/>
      </w:rPr>
      <w:t>Tomoko Helmertz</w:t>
    </w:r>
    <w:r>
      <w:rPr>
        <w:sz w:val="24"/>
        <w:szCs w:val="24"/>
      </w:rPr>
      <w:t xml:space="preserve">, </w:t>
    </w:r>
    <w:r w:rsidRPr="00E57898">
      <w:rPr>
        <w:sz w:val="24"/>
        <w:szCs w:val="24"/>
      </w:rPr>
      <w:t>Marie Dahlin</w:t>
    </w:r>
  </w:p>
  <w:p w14:paraId="0977376F" w14:textId="087B68FC" w:rsidR="00EF233E" w:rsidRDefault="00EF233E">
    <w:pPr>
      <w:pStyle w:val="Sidfot"/>
    </w:pPr>
  </w:p>
  <w:p w14:paraId="4A20D34F" w14:textId="77777777" w:rsidR="00EF233E" w:rsidRDefault="00EF23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3924C" w14:textId="77777777" w:rsidR="00D6127C" w:rsidRDefault="00D6127C" w:rsidP="00EF233E">
      <w:pPr>
        <w:spacing w:after="0" w:line="240" w:lineRule="auto"/>
      </w:pPr>
      <w:r>
        <w:separator/>
      </w:r>
    </w:p>
  </w:footnote>
  <w:footnote w:type="continuationSeparator" w:id="0">
    <w:p w14:paraId="3529A4AA" w14:textId="77777777" w:rsidR="00D6127C" w:rsidRDefault="00D6127C" w:rsidP="00EF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CEC4D" w14:textId="22435E05" w:rsidR="00EF233E" w:rsidRDefault="001B0B0C">
    <w:pPr>
      <w:pStyle w:val="Sidhuvud"/>
    </w:pPr>
    <w:r w:rsidRPr="001B0B0C">
      <w:drawing>
        <wp:anchor distT="0" distB="0" distL="114300" distR="114300" simplePos="0" relativeHeight="251659264" behindDoc="0" locked="1" layoutInCell="1" allowOverlap="1" wp14:anchorId="0D7A9D1E" wp14:editId="09489A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377950" cy="1139825"/>
          <wp:effectExtent l="0" t="0" r="0" b="3175"/>
          <wp:wrapNone/>
          <wp:docPr id="2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113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0B0C">
      <w:drawing>
        <wp:anchor distT="0" distB="0" distL="114300" distR="114300" simplePos="0" relativeHeight="251660288" behindDoc="0" locked="0" layoutInCell="1" allowOverlap="1" wp14:anchorId="3C3F602F" wp14:editId="169E2FD3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1543050" cy="941070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A012A"/>
    <w:multiLevelType w:val="hybridMultilevel"/>
    <w:tmpl w:val="C56C639E"/>
    <w:lvl w:ilvl="0" w:tplc="6C185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EA2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72D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F4A1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DE4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00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0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98B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1617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21CA3"/>
    <w:multiLevelType w:val="hybridMultilevel"/>
    <w:tmpl w:val="89643566"/>
    <w:lvl w:ilvl="0" w:tplc="E1540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EA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4C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87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AF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0D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CA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64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42B50"/>
    <w:multiLevelType w:val="hybridMultilevel"/>
    <w:tmpl w:val="97B687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E2B13"/>
    <w:multiLevelType w:val="hybridMultilevel"/>
    <w:tmpl w:val="464AE948"/>
    <w:lvl w:ilvl="0" w:tplc="30F0B7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D6A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E6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8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01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45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A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7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86C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570D9"/>
    <w:multiLevelType w:val="hybridMultilevel"/>
    <w:tmpl w:val="F90A9BE0"/>
    <w:lvl w:ilvl="0" w:tplc="6C5A53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DA8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0A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A5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2E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CD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A0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69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0C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94"/>
    <w:rsid w:val="001260E1"/>
    <w:rsid w:val="00195B8C"/>
    <w:rsid w:val="001B0B0C"/>
    <w:rsid w:val="005D12C3"/>
    <w:rsid w:val="0089120B"/>
    <w:rsid w:val="009359B5"/>
    <w:rsid w:val="00B94CE7"/>
    <w:rsid w:val="00C807EC"/>
    <w:rsid w:val="00C84AAB"/>
    <w:rsid w:val="00D40794"/>
    <w:rsid w:val="00D6127C"/>
    <w:rsid w:val="00D95445"/>
    <w:rsid w:val="00E14D7B"/>
    <w:rsid w:val="00E57898"/>
    <w:rsid w:val="00E614D1"/>
    <w:rsid w:val="00E9041A"/>
    <w:rsid w:val="00EF233E"/>
    <w:rsid w:val="01689FE3"/>
    <w:rsid w:val="0330FDAB"/>
    <w:rsid w:val="04B3669D"/>
    <w:rsid w:val="04D96C62"/>
    <w:rsid w:val="0543A11B"/>
    <w:rsid w:val="0549AC43"/>
    <w:rsid w:val="0648D124"/>
    <w:rsid w:val="06664B91"/>
    <w:rsid w:val="06F8949C"/>
    <w:rsid w:val="08E1D1B3"/>
    <w:rsid w:val="0A16F3A7"/>
    <w:rsid w:val="0A76E599"/>
    <w:rsid w:val="0AC1CEBA"/>
    <w:rsid w:val="0B26055D"/>
    <w:rsid w:val="0B47F575"/>
    <w:rsid w:val="0BA0D4FD"/>
    <w:rsid w:val="0C0539C9"/>
    <w:rsid w:val="0DEF813B"/>
    <w:rsid w:val="0E37479B"/>
    <w:rsid w:val="0E606D1C"/>
    <w:rsid w:val="0E99925B"/>
    <w:rsid w:val="0EA5ABCA"/>
    <w:rsid w:val="103B4304"/>
    <w:rsid w:val="1092D447"/>
    <w:rsid w:val="10BAD829"/>
    <w:rsid w:val="10D8AAEC"/>
    <w:rsid w:val="10E9D511"/>
    <w:rsid w:val="111F9B25"/>
    <w:rsid w:val="1223347C"/>
    <w:rsid w:val="1269BBAA"/>
    <w:rsid w:val="13DEC41D"/>
    <w:rsid w:val="142A46D1"/>
    <w:rsid w:val="1444C248"/>
    <w:rsid w:val="14AB71C2"/>
    <w:rsid w:val="14C142C1"/>
    <w:rsid w:val="1570360B"/>
    <w:rsid w:val="157865B6"/>
    <w:rsid w:val="16D711D8"/>
    <w:rsid w:val="16EA6597"/>
    <w:rsid w:val="17111CCE"/>
    <w:rsid w:val="18708FE4"/>
    <w:rsid w:val="188635F8"/>
    <w:rsid w:val="18F96149"/>
    <w:rsid w:val="195B87DD"/>
    <w:rsid w:val="19720B65"/>
    <w:rsid w:val="19AF3C98"/>
    <w:rsid w:val="1C0E7639"/>
    <w:rsid w:val="1CCA38A6"/>
    <w:rsid w:val="1D27ECB9"/>
    <w:rsid w:val="1D3DA83C"/>
    <w:rsid w:val="1EC3BD1A"/>
    <w:rsid w:val="1EF5777C"/>
    <w:rsid w:val="1FE5A4BF"/>
    <w:rsid w:val="2042FF0A"/>
    <w:rsid w:val="205C2A04"/>
    <w:rsid w:val="214EF0D8"/>
    <w:rsid w:val="22162D4A"/>
    <w:rsid w:val="2251B718"/>
    <w:rsid w:val="22591786"/>
    <w:rsid w:val="23218E49"/>
    <w:rsid w:val="242BF265"/>
    <w:rsid w:val="24EB9516"/>
    <w:rsid w:val="2547C283"/>
    <w:rsid w:val="26670563"/>
    <w:rsid w:val="2713D8F8"/>
    <w:rsid w:val="27D62BC9"/>
    <w:rsid w:val="27DEA640"/>
    <w:rsid w:val="2807233F"/>
    <w:rsid w:val="2971FC2A"/>
    <w:rsid w:val="2976F458"/>
    <w:rsid w:val="29D4C8CC"/>
    <w:rsid w:val="2AD74BD1"/>
    <w:rsid w:val="2B12C4B9"/>
    <w:rsid w:val="2B5D99BC"/>
    <w:rsid w:val="2C3752A3"/>
    <w:rsid w:val="2CC16C05"/>
    <w:rsid w:val="2CF63D3A"/>
    <w:rsid w:val="2DC669CF"/>
    <w:rsid w:val="2F141B74"/>
    <w:rsid w:val="2F58E367"/>
    <w:rsid w:val="2FD9C917"/>
    <w:rsid w:val="2FF90CC7"/>
    <w:rsid w:val="30511271"/>
    <w:rsid w:val="310A4CB4"/>
    <w:rsid w:val="311E08DB"/>
    <w:rsid w:val="313FFDFE"/>
    <w:rsid w:val="31A2BED1"/>
    <w:rsid w:val="32136C4A"/>
    <w:rsid w:val="32C4CD32"/>
    <w:rsid w:val="32DC9A75"/>
    <w:rsid w:val="334E9166"/>
    <w:rsid w:val="338C3D1F"/>
    <w:rsid w:val="33D43E78"/>
    <w:rsid w:val="342731A2"/>
    <w:rsid w:val="34708AA8"/>
    <w:rsid w:val="35413295"/>
    <w:rsid w:val="37D32736"/>
    <w:rsid w:val="382AC684"/>
    <w:rsid w:val="386AF4CC"/>
    <w:rsid w:val="3972B39C"/>
    <w:rsid w:val="39AED258"/>
    <w:rsid w:val="3A3AD4DC"/>
    <w:rsid w:val="3A410392"/>
    <w:rsid w:val="3B3BBF6E"/>
    <w:rsid w:val="3BE1328E"/>
    <w:rsid w:val="3C445432"/>
    <w:rsid w:val="3C5945B1"/>
    <w:rsid w:val="3CF10A79"/>
    <w:rsid w:val="3D2A2D43"/>
    <w:rsid w:val="3D50EC77"/>
    <w:rsid w:val="3DB1500B"/>
    <w:rsid w:val="3E05FFE3"/>
    <w:rsid w:val="3E0D2AC6"/>
    <w:rsid w:val="411FCBB5"/>
    <w:rsid w:val="42D36EBB"/>
    <w:rsid w:val="4391D892"/>
    <w:rsid w:val="441B6C7E"/>
    <w:rsid w:val="4454FE66"/>
    <w:rsid w:val="46FCFAE9"/>
    <w:rsid w:val="476A3CA7"/>
    <w:rsid w:val="479F18CD"/>
    <w:rsid w:val="47C76118"/>
    <w:rsid w:val="47EE432E"/>
    <w:rsid w:val="48CC600D"/>
    <w:rsid w:val="492CD773"/>
    <w:rsid w:val="4AA9D5CA"/>
    <w:rsid w:val="4BCEAE27"/>
    <w:rsid w:val="4C1263CF"/>
    <w:rsid w:val="4C267E63"/>
    <w:rsid w:val="4CC63292"/>
    <w:rsid w:val="4CE6BAB0"/>
    <w:rsid w:val="4DA3CAA1"/>
    <w:rsid w:val="4E2F244F"/>
    <w:rsid w:val="4E7B0439"/>
    <w:rsid w:val="4F262331"/>
    <w:rsid w:val="4F36E4A0"/>
    <w:rsid w:val="4F8879E1"/>
    <w:rsid w:val="501EFBF8"/>
    <w:rsid w:val="531FBAFE"/>
    <w:rsid w:val="5377ECAB"/>
    <w:rsid w:val="5435C1BD"/>
    <w:rsid w:val="547217D5"/>
    <w:rsid w:val="5481CBDF"/>
    <w:rsid w:val="549004F9"/>
    <w:rsid w:val="5527F324"/>
    <w:rsid w:val="55502634"/>
    <w:rsid w:val="55CB8767"/>
    <w:rsid w:val="56747499"/>
    <w:rsid w:val="57048995"/>
    <w:rsid w:val="5843CBA0"/>
    <w:rsid w:val="589E2EE7"/>
    <w:rsid w:val="58C72154"/>
    <w:rsid w:val="58F5355B"/>
    <w:rsid w:val="590DEFED"/>
    <w:rsid w:val="592C16B9"/>
    <w:rsid w:val="59766A7D"/>
    <w:rsid w:val="5B123ADE"/>
    <w:rsid w:val="5C019E3B"/>
    <w:rsid w:val="5C1997A8"/>
    <w:rsid w:val="5C4A8F1E"/>
    <w:rsid w:val="5D5BCF0B"/>
    <w:rsid w:val="5D6B7518"/>
    <w:rsid w:val="5E44BF25"/>
    <w:rsid w:val="5F822FE0"/>
    <w:rsid w:val="60082DE6"/>
    <w:rsid w:val="600D2235"/>
    <w:rsid w:val="6131DA45"/>
    <w:rsid w:val="6137289E"/>
    <w:rsid w:val="617005FF"/>
    <w:rsid w:val="61E6E6D2"/>
    <w:rsid w:val="61EAADE6"/>
    <w:rsid w:val="62411D9B"/>
    <w:rsid w:val="62B9D0A2"/>
    <w:rsid w:val="6380FC22"/>
    <w:rsid w:val="63867E47"/>
    <w:rsid w:val="6424A98D"/>
    <w:rsid w:val="64FB1423"/>
    <w:rsid w:val="6565B4A1"/>
    <w:rsid w:val="65C5721C"/>
    <w:rsid w:val="66277DB5"/>
    <w:rsid w:val="66B14789"/>
    <w:rsid w:val="67A66A22"/>
    <w:rsid w:val="6859EF6A"/>
    <w:rsid w:val="69008385"/>
    <w:rsid w:val="6912A4DF"/>
    <w:rsid w:val="6993C291"/>
    <w:rsid w:val="6B997DB2"/>
    <w:rsid w:val="6C34B3A0"/>
    <w:rsid w:val="6C85531F"/>
    <w:rsid w:val="6CBFF136"/>
    <w:rsid w:val="6D85FD6C"/>
    <w:rsid w:val="6DBF21D1"/>
    <w:rsid w:val="6DC16383"/>
    <w:rsid w:val="6E1653C2"/>
    <w:rsid w:val="6EE2E7C7"/>
    <w:rsid w:val="6F6C5462"/>
    <w:rsid w:val="6F9853AA"/>
    <w:rsid w:val="7134240B"/>
    <w:rsid w:val="728EF10F"/>
    <w:rsid w:val="738AB491"/>
    <w:rsid w:val="743FC585"/>
    <w:rsid w:val="75B78F8D"/>
    <w:rsid w:val="7607952E"/>
    <w:rsid w:val="7748D313"/>
    <w:rsid w:val="77F24362"/>
    <w:rsid w:val="785151C2"/>
    <w:rsid w:val="7A27E42F"/>
    <w:rsid w:val="7A6B81CC"/>
    <w:rsid w:val="7B96791F"/>
    <w:rsid w:val="7CB8C5DD"/>
    <w:rsid w:val="7CB93DEB"/>
    <w:rsid w:val="7CC5B485"/>
    <w:rsid w:val="7D1E8970"/>
    <w:rsid w:val="7D71C748"/>
    <w:rsid w:val="7D756FB4"/>
    <w:rsid w:val="7E16DE6C"/>
    <w:rsid w:val="7EC2011A"/>
    <w:rsid w:val="7ECF7C71"/>
    <w:rsid w:val="7F29320F"/>
    <w:rsid w:val="7F90AD26"/>
    <w:rsid w:val="7FF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B268E"/>
  <w15:chartTrackingRefBased/>
  <w15:docId w15:val="{C73AF2C5-D4EA-48AE-8574-03A7CEFC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359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link w:val="Rubrik4Char"/>
    <w:uiPriority w:val="9"/>
    <w:qFormat/>
    <w:rsid w:val="00E614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E614D1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359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93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359B5"/>
    <w:rPr>
      <w:b/>
      <w:bCs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F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233E"/>
  </w:style>
  <w:style w:type="paragraph" w:styleId="Sidfot">
    <w:name w:val="footer"/>
    <w:basedOn w:val="Normal"/>
    <w:link w:val="SidfotChar"/>
    <w:uiPriority w:val="99"/>
    <w:unhideWhenUsed/>
    <w:rsid w:val="00EF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th.se/programmera/programmering-i-skolan/installer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D1ADC1A86AB48BA8DF592DDD52DB9" ma:contentTypeVersion="2" ma:contentTypeDescription="Skapa ett nytt dokument." ma:contentTypeScope="" ma:versionID="2cb31937887170f0df13efc320c076be">
  <xsd:schema xmlns:xsd="http://www.w3.org/2001/XMLSchema" xmlns:xs="http://www.w3.org/2001/XMLSchema" xmlns:p="http://schemas.microsoft.com/office/2006/metadata/properties" xmlns:ns2="d89071b2-bfbf-4dd0-a67d-ab1d8883eb33" targetNamespace="http://schemas.microsoft.com/office/2006/metadata/properties" ma:root="true" ma:fieldsID="c9eef8a02d111cbf1c65b96c77951291" ns2:_="">
    <xsd:import namespace="d89071b2-bfbf-4dd0-a67d-ab1d8883e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071b2-bfbf-4dd0-a67d-ab1d8883e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29C98-53FC-4555-BB00-CE510C4C5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930A5-A68C-4BFB-8414-F8DAF5E54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DACE7-92DE-4CE6-A423-C5752E202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071b2-bfbf-4dd0-a67d-ab1d8883e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864</Words>
  <Characters>4583</Characters>
  <Application>Microsoft Office Word</Application>
  <DocSecurity>0</DocSecurity>
  <Lines>38</Lines>
  <Paragraphs>10</Paragraphs>
  <ScaleCrop>false</ScaleCrop>
  <Company>Vellinge Kommun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Dahlin, Marie</dc:creator>
  <cp:keywords/>
  <dc:description/>
  <cp:lastModifiedBy>Tidvall, Ingrid</cp:lastModifiedBy>
  <cp:revision>16</cp:revision>
  <dcterms:created xsi:type="dcterms:W3CDTF">2021-09-22T13:16:00Z</dcterms:created>
  <dcterms:modified xsi:type="dcterms:W3CDTF">2021-12-20T11:30:00Z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0x0101008E0D1ADC1A86AB48BA8DF592DDD52DB9</vt:lpwstr>
  </property>
</Properties>
</file>